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2B7A0C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2B7A0C">
        <w:rPr>
          <w:b/>
          <w:sz w:val="28"/>
          <w:szCs w:val="28"/>
          <w:lang w:eastAsia="ar-SA"/>
        </w:rPr>
        <w:t xml:space="preserve">ПОСТАНОВЛЕНИЕ № </w:t>
      </w:r>
      <w:r w:rsidRPr="002B7A0C" w:rsidR="00280581">
        <w:rPr>
          <w:b/>
          <w:sz w:val="28"/>
          <w:szCs w:val="28"/>
          <w:lang w:eastAsia="ar-SA"/>
        </w:rPr>
        <w:t>0</w:t>
      </w:r>
      <w:r w:rsidRPr="002B7A0C">
        <w:rPr>
          <w:b/>
          <w:sz w:val="28"/>
          <w:szCs w:val="28"/>
          <w:lang w:eastAsia="ar-SA"/>
        </w:rPr>
        <w:t>5-</w:t>
      </w:r>
      <w:r w:rsidRPr="002B7A0C" w:rsidR="00AA71CA">
        <w:rPr>
          <w:b/>
          <w:sz w:val="28"/>
          <w:szCs w:val="28"/>
          <w:lang w:eastAsia="ar-SA"/>
        </w:rPr>
        <w:t>0</w:t>
      </w:r>
      <w:r w:rsidR="004F1BD1">
        <w:rPr>
          <w:b/>
          <w:sz w:val="28"/>
          <w:szCs w:val="28"/>
          <w:lang w:eastAsia="ar-SA"/>
        </w:rPr>
        <w:t>92</w:t>
      </w:r>
      <w:r w:rsidR="00527BF8">
        <w:rPr>
          <w:b/>
          <w:sz w:val="28"/>
          <w:szCs w:val="28"/>
          <w:lang w:eastAsia="ar-SA"/>
        </w:rPr>
        <w:t>7</w:t>
      </w:r>
      <w:r w:rsidRPr="002B7A0C">
        <w:rPr>
          <w:b/>
          <w:sz w:val="28"/>
          <w:szCs w:val="28"/>
          <w:lang w:eastAsia="ar-SA"/>
        </w:rPr>
        <w:t>-240</w:t>
      </w:r>
      <w:r w:rsidRPr="002B7A0C" w:rsidR="00611EE6">
        <w:rPr>
          <w:b/>
          <w:sz w:val="28"/>
          <w:szCs w:val="28"/>
          <w:lang w:eastAsia="ar-SA"/>
        </w:rPr>
        <w:t>1</w:t>
      </w:r>
      <w:r w:rsidRPr="002B7A0C">
        <w:rPr>
          <w:b/>
          <w:sz w:val="28"/>
          <w:szCs w:val="28"/>
          <w:lang w:eastAsia="ar-SA"/>
        </w:rPr>
        <w:t>/202</w:t>
      </w:r>
      <w:r w:rsidRPr="002B7A0C" w:rsidR="00AA71CA">
        <w:rPr>
          <w:b/>
          <w:sz w:val="28"/>
          <w:szCs w:val="28"/>
          <w:lang w:eastAsia="ar-SA"/>
        </w:rPr>
        <w:t>5</w:t>
      </w:r>
    </w:p>
    <w:p w:rsidR="00527BF8" w:rsidP="00527BF8">
      <w:pPr>
        <w:jc w:val="center"/>
        <w:rPr>
          <w:b/>
          <w:sz w:val="28"/>
          <w:szCs w:val="28"/>
        </w:rPr>
      </w:pPr>
      <w:r w:rsidRPr="002B7A0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</w:t>
      </w:r>
      <w:r w:rsidRPr="008D354F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527BF8" w:rsidP="00527BF8">
      <w:pPr>
        <w:jc w:val="both"/>
        <w:rPr>
          <w:rFonts w:eastAsia="MS Mincho"/>
          <w:sz w:val="28"/>
          <w:szCs w:val="28"/>
        </w:rPr>
      </w:pPr>
    </w:p>
    <w:p w:rsidR="00614D0D" w:rsidRPr="002B7A0C" w:rsidP="00614D0D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2</w:t>
      </w:r>
      <w:r w:rsidR="004F1BD1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</w:t>
      </w:r>
      <w:r w:rsidR="004F1BD1">
        <w:rPr>
          <w:rFonts w:eastAsia="MS Mincho"/>
          <w:sz w:val="28"/>
          <w:szCs w:val="28"/>
        </w:rPr>
        <w:t>сентября</w:t>
      </w:r>
      <w:r w:rsidRPr="002B7A0C">
        <w:rPr>
          <w:rFonts w:eastAsia="MS Mincho"/>
          <w:sz w:val="28"/>
          <w:szCs w:val="28"/>
        </w:rPr>
        <w:t xml:space="preserve"> 202</w:t>
      </w:r>
      <w:r w:rsidRPr="002B7A0C" w:rsidR="00AA71CA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года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2B7A0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2B7A0C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Онищука</w:t>
      </w:r>
      <w:r>
        <w:rPr>
          <w:rFonts w:ascii="Times New Roman" w:eastAsia="MS Mincho" w:hAnsi="Times New Roman"/>
          <w:sz w:val="28"/>
          <w:szCs w:val="28"/>
        </w:rPr>
        <w:t xml:space="preserve"> Павла Николаевича</w:t>
      </w:r>
      <w:r w:rsidRPr="002B7A0C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587C36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2B7A0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2B7A0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2B7A0C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2B7A0C" w:rsidP="00D11207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ab/>
      </w:r>
      <w:r w:rsidR="00527BF8">
        <w:rPr>
          <w:rFonts w:eastAsia="MS Mincho"/>
          <w:sz w:val="28"/>
          <w:szCs w:val="28"/>
        </w:rPr>
        <w:t>Онищук П.Н</w:t>
      </w:r>
      <w:r w:rsidR="004F1BD1">
        <w:rPr>
          <w:rFonts w:eastAsia="MS Mincho"/>
          <w:sz w:val="28"/>
          <w:szCs w:val="28"/>
        </w:rPr>
        <w:t>.</w:t>
      </w:r>
      <w:r w:rsidRPr="002B7A0C">
        <w:rPr>
          <w:rFonts w:eastAsia="MS Mincho"/>
          <w:sz w:val="28"/>
          <w:szCs w:val="28"/>
        </w:rPr>
        <w:t xml:space="preserve">, </w:t>
      </w:r>
      <w:r w:rsidR="00587C36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проживая по адресу: </w:t>
      </w:r>
      <w:r w:rsidR="00587C36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F46B76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2B7A0C" w:rsidR="00784573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>862</w:t>
      </w:r>
      <w:r w:rsidR="004F1BD1">
        <w:rPr>
          <w:rFonts w:eastAsia="MS Mincho"/>
          <w:sz w:val="28"/>
          <w:szCs w:val="28"/>
        </w:rPr>
        <w:t>5</w:t>
      </w:r>
      <w:r w:rsidRPr="002B7A0C" w:rsidR="001073A9">
        <w:rPr>
          <w:rFonts w:eastAsia="MS Mincho"/>
          <w:sz w:val="28"/>
          <w:szCs w:val="28"/>
        </w:rPr>
        <w:t>0</w:t>
      </w:r>
      <w:r w:rsidR="00527BF8">
        <w:rPr>
          <w:rFonts w:eastAsia="MS Mincho"/>
          <w:sz w:val="28"/>
          <w:szCs w:val="28"/>
        </w:rPr>
        <w:t>317</w:t>
      </w:r>
      <w:r w:rsidRPr="002B7A0C" w:rsidR="001073A9">
        <w:rPr>
          <w:rFonts w:eastAsia="MS Mincho"/>
          <w:sz w:val="28"/>
          <w:szCs w:val="28"/>
        </w:rPr>
        <w:t>0</w:t>
      </w:r>
      <w:r w:rsidR="00527BF8">
        <w:rPr>
          <w:rFonts w:eastAsia="MS Mincho"/>
          <w:sz w:val="28"/>
          <w:szCs w:val="28"/>
        </w:rPr>
        <w:t>19745</w:t>
      </w:r>
      <w:r w:rsidRPr="002B7A0C" w:rsidR="0092560D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от </w:t>
      </w:r>
      <w:r w:rsidR="00587C36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2B7A0C" w:rsidR="00953098">
        <w:rPr>
          <w:rFonts w:eastAsia="MS Mincho"/>
          <w:sz w:val="28"/>
          <w:szCs w:val="28"/>
        </w:rPr>
        <w:t xml:space="preserve">ч. 2 </w:t>
      </w:r>
      <w:r w:rsidRPr="002B7A0C" w:rsidR="00A50E77">
        <w:rPr>
          <w:rFonts w:eastAsia="MS Mincho"/>
          <w:sz w:val="28"/>
          <w:szCs w:val="28"/>
        </w:rPr>
        <w:t>с</w:t>
      </w:r>
      <w:r w:rsidRPr="002B7A0C">
        <w:rPr>
          <w:rFonts w:eastAsia="MS Mincho"/>
          <w:sz w:val="28"/>
          <w:szCs w:val="28"/>
        </w:rPr>
        <w:t xml:space="preserve">т. </w:t>
      </w:r>
      <w:r w:rsidRPr="002B7A0C" w:rsidR="00E740A3">
        <w:rPr>
          <w:rFonts w:eastAsia="MS Mincho"/>
          <w:sz w:val="28"/>
          <w:szCs w:val="28"/>
        </w:rPr>
        <w:t>12</w:t>
      </w:r>
      <w:r w:rsidRPr="002B7A0C">
        <w:rPr>
          <w:rFonts w:eastAsia="MS Mincho"/>
          <w:sz w:val="28"/>
          <w:szCs w:val="28"/>
        </w:rPr>
        <w:t>.</w:t>
      </w:r>
      <w:r w:rsidRPr="002B7A0C" w:rsidR="00784573">
        <w:rPr>
          <w:rFonts w:eastAsia="MS Mincho"/>
          <w:sz w:val="28"/>
          <w:szCs w:val="28"/>
        </w:rPr>
        <w:t>9</w:t>
      </w:r>
      <w:r w:rsidRPr="002B7A0C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587C36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2B7A0C">
        <w:rPr>
          <w:rFonts w:eastAsia="MS Mincho"/>
          <w:sz w:val="28"/>
          <w:szCs w:val="28"/>
        </w:rPr>
        <w:t>ч. 1 ст. 20.25 КоАП РФ.</w:t>
      </w:r>
    </w:p>
    <w:p w:rsidR="00976F29" w:rsidRPr="002B7A0C" w:rsidP="00DE5FC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</w:t>
      </w:r>
      <w:r w:rsidRPr="002B7A0C">
        <w:rPr>
          <w:rFonts w:eastAsia="MS Mincho"/>
          <w:sz w:val="28"/>
          <w:szCs w:val="28"/>
        </w:rPr>
        <w:t>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</w:t>
      </w:r>
      <w:r w:rsidRPr="002B7A0C">
        <w:rPr>
          <w:rFonts w:eastAsia="MS Mincho"/>
          <w:sz w:val="28"/>
          <w:szCs w:val="28"/>
        </w:rPr>
        <w:t xml:space="preserve">ановления Пленума Верховного Суда РФ от </w:t>
      </w:r>
      <w:r w:rsidR="00587C36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 w:rsidR="00DE5FC7">
        <w:rPr>
          <w:rFonts w:eastAsia="MS Mincho"/>
          <w:sz w:val="28"/>
          <w:szCs w:val="28"/>
        </w:rPr>
        <w:tab/>
      </w:r>
    </w:p>
    <w:p w:rsidR="00D11207" w:rsidRPr="002B7A0C" w:rsidP="00976F29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</w:t>
      </w:r>
      <w:r w:rsidRPr="002B7A0C">
        <w:rPr>
          <w:rFonts w:eastAsia="MS Mincho"/>
          <w:sz w:val="28"/>
          <w:szCs w:val="28"/>
        </w:rPr>
        <w:t>нный данным Кодексом.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 w:rsidRPr="002B7A0C">
        <w:rPr>
          <w:rFonts w:eastAsia="MS Mincho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2B7A0C">
        <w:rPr>
          <w:rFonts w:eastAsia="MS Mincho"/>
          <w:sz w:val="28"/>
          <w:szCs w:val="28"/>
        </w:rPr>
        <w:t xml:space="preserve">дня истечения срока отсрочки или срока рассрочки, предусмотренных ст. 31.5 указанного </w:t>
      </w:r>
      <w:r w:rsidRPr="002B7A0C">
        <w:rPr>
          <w:rFonts w:eastAsia="MS Mincho"/>
          <w:sz w:val="28"/>
          <w:szCs w:val="28"/>
        </w:rPr>
        <w:t>Кодекса.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2B7A0C" w:rsidR="00C873BC">
        <w:t xml:space="preserve"> </w:t>
      </w:r>
      <w:r w:rsidRPr="00527BF8" w:rsidR="00527BF8">
        <w:rPr>
          <w:rFonts w:eastAsia="MS Mincho"/>
          <w:sz w:val="28"/>
          <w:szCs w:val="28"/>
        </w:rPr>
        <w:t>Онищук</w:t>
      </w:r>
      <w:r w:rsidR="00527BF8">
        <w:rPr>
          <w:rFonts w:eastAsia="MS Mincho"/>
          <w:sz w:val="28"/>
          <w:szCs w:val="28"/>
        </w:rPr>
        <w:t>а</w:t>
      </w:r>
      <w:r w:rsidRPr="00527BF8" w:rsidR="00527BF8">
        <w:rPr>
          <w:rFonts w:eastAsia="MS Mincho"/>
          <w:sz w:val="28"/>
          <w:szCs w:val="28"/>
        </w:rPr>
        <w:t xml:space="preserve"> П.Н</w:t>
      </w:r>
      <w:r w:rsidRPr="004F1BD1" w:rsidR="004F1BD1">
        <w:rPr>
          <w:rFonts w:eastAsia="MS Mincho"/>
          <w:sz w:val="28"/>
          <w:szCs w:val="28"/>
        </w:rPr>
        <w:t>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протоколом об административном правонарушении № 188108862509200</w:t>
      </w:r>
      <w:r w:rsidR="004F1BD1">
        <w:rPr>
          <w:rFonts w:eastAsia="MS Mincho"/>
          <w:sz w:val="28"/>
          <w:szCs w:val="28"/>
        </w:rPr>
        <w:t>5</w:t>
      </w:r>
      <w:r w:rsidR="00527BF8">
        <w:rPr>
          <w:rFonts w:eastAsia="MS Mincho"/>
          <w:sz w:val="28"/>
          <w:szCs w:val="28"/>
        </w:rPr>
        <w:t>8605</w:t>
      </w:r>
      <w:r w:rsidRPr="002B7A0C">
        <w:rPr>
          <w:rFonts w:eastAsia="MS Mincho"/>
          <w:sz w:val="28"/>
          <w:szCs w:val="28"/>
        </w:rPr>
        <w:t xml:space="preserve"> от </w:t>
      </w:r>
      <w:r w:rsidR="00587C36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</w:t>
      </w:r>
      <w:r w:rsidRPr="002B7A0C">
        <w:rPr>
          <w:rFonts w:eastAsia="MS Mincho"/>
          <w:sz w:val="28"/>
          <w:szCs w:val="28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копией постановления </w:t>
      </w:r>
      <w:r w:rsidRPr="002B7A0C" w:rsidR="001073A9">
        <w:rPr>
          <w:rFonts w:eastAsia="MS Mincho"/>
          <w:sz w:val="28"/>
          <w:szCs w:val="28"/>
        </w:rPr>
        <w:t xml:space="preserve">№ </w:t>
      </w:r>
      <w:r w:rsidRPr="00527BF8" w:rsidR="00527BF8">
        <w:rPr>
          <w:rFonts w:eastAsia="MS Mincho"/>
          <w:sz w:val="28"/>
          <w:szCs w:val="28"/>
        </w:rPr>
        <w:t xml:space="preserve">18810586250317019745 от </w:t>
      </w:r>
      <w:r w:rsidR="00587C36">
        <w:rPr>
          <w:rFonts w:eastAsia="MS Mincho"/>
          <w:sz w:val="28"/>
          <w:szCs w:val="28"/>
        </w:rPr>
        <w:t>--</w:t>
      </w:r>
      <w:r w:rsidRPr="00527BF8" w:rsidR="00527BF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87C36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которым</w:t>
      </w:r>
      <w:r w:rsidRPr="002B7A0C">
        <w:t xml:space="preserve"> </w:t>
      </w:r>
      <w:r w:rsidRPr="00527BF8" w:rsidR="00527BF8">
        <w:rPr>
          <w:rFonts w:eastAsia="MS Mincho"/>
          <w:sz w:val="28"/>
          <w:szCs w:val="28"/>
        </w:rPr>
        <w:t>Онищук</w:t>
      </w:r>
      <w:r w:rsidRPr="00527BF8" w:rsidR="00527BF8">
        <w:rPr>
          <w:rFonts w:eastAsia="MS Mincho"/>
          <w:sz w:val="28"/>
          <w:szCs w:val="28"/>
        </w:rPr>
        <w:t xml:space="preserve"> П.Н.</w:t>
      </w:r>
      <w:r w:rsidR="00527BF8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подвергнут</w:t>
      </w:r>
      <w:r w:rsidRPr="002B7A0C" w:rsidR="00EA6DCB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043A44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карточкой учета транс</w:t>
      </w:r>
      <w:r w:rsidRPr="002B7A0C">
        <w:rPr>
          <w:rFonts w:eastAsia="MS Mincho"/>
          <w:sz w:val="28"/>
          <w:szCs w:val="28"/>
        </w:rPr>
        <w:t xml:space="preserve">портного средства, из которой следует, что </w:t>
      </w:r>
      <w:r w:rsidRPr="00527BF8" w:rsidR="00527BF8">
        <w:rPr>
          <w:rFonts w:eastAsia="MS Mincho"/>
          <w:sz w:val="28"/>
          <w:szCs w:val="28"/>
        </w:rPr>
        <w:t>Онищук П.Н.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587C36">
        <w:rPr>
          <w:rFonts w:eastAsia="MS Mincho"/>
          <w:sz w:val="28"/>
          <w:szCs w:val="28"/>
        </w:rPr>
        <w:t>--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587C36">
        <w:rPr>
          <w:rFonts w:eastAsia="MS Mincho"/>
          <w:sz w:val="28"/>
          <w:szCs w:val="28"/>
        </w:rPr>
        <w:t>--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реестром правонар</w:t>
      </w:r>
      <w:r w:rsidRPr="002B7A0C">
        <w:rPr>
          <w:rFonts w:eastAsia="MS Mincho"/>
          <w:sz w:val="28"/>
          <w:szCs w:val="28"/>
        </w:rPr>
        <w:t>ушений.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Сведений об уплате штрафа</w:t>
      </w:r>
      <w:r w:rsidRPr="002B7A0C">
        <w:t xml:space="preserve"> </w:t>
      </w:r>
      <w:r w:rsidRPr="00527BF8" w:rsidR="00527BF8">
        <w:rPr>
          <w:rFonts w:eastAsia="MS Mincho"/>
          <w:sz w:val="28"/>
          <w:szCs w:val="28"/>
        </w:rPr>
        <w:t>Онищук</w:t>
      </w:r>
      <w:r w:rsidR="00527BF8">
        <w:rPr>
          <w:rFonts w:eastAsia="MS Mincho"/>
          <w:sz w:val="28"/>
          <w:szCs w:val="28"/>
        </w:rPr>
        <w:t>ом</w:t>
      </w:r>
      <w:r w:rsidRPr="00527BF8" w:rsidR="00527BF8">
        <w:rPr>
          <w:rFonts w:eastAsia="MS Mincho"/>
          <w:sz w:val="28"/>
          <w:szCs w:val="28"/>
        </w:rPr>
        <w:t xml:space="preserve"> П.Н. </w:t>
      </w:r>
      <w:r w:rsidRPr="002B7A0C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2B7A0C">
        <w:t xml:space="preserve"> </w:t>
      </w:r>
      <w:r w:rsidRPr="00527BF8" w:rsidR="00527BF8">
        <w:rPr>
          <w:rFonts w:eastAsia="MS Mincho"/>
          <w:sz w:val="28"/>
          <w:szCs w:val="28"/>
        </w:rPr>
        <w:t>Онищук</w:t>
      </w:r>
      <w:r w:rsidR="00527BF8">
        <w:rPr>
          <w:rFonts w:eastAsia="MS Mincho"/>
          <w:sz w:val="28"/>
          <w:szCs w:val="28"/>
        </w:rPr>
        <w:t>у</w:t>
      </w:r>
      <w:r w:rsidRPr="00527BF8" w:rsidR="00527BF8">
        <w:rPr>
          <w:rFonts w:eastAsia="MS Mincho"/>
          <w:sz w:val="28"/>
          <w:szCs w:val="28"/>
        </w:rPr>
        <w:t xml:space="preserve"> П.Н</w:t>
      </w:r>
      <w:r w:rsidRPr="002B7A0C" w:rsidR="006F23EA">
        <w:rPr>
          <w:rFonts w:eastAsia="MS Mincho"/>
          <w:sz w:val="28"/>
          <w:szCs w:val="28"/>
        </w:rPr>
        <w:t xml:space="preserve">., </w:t>
      </w:r>
      <w:r w:rsidRPr="002B7A0C">
        <w:rPr>
          <w:rFonts w:eastAsia="MS Mincho"/>
          <w:sz w:val="28"/>
          <w:szCs w:val="28"/>
        </w:rPr>
        <w:t xml:space="preserve">в </w:t>
      </w:r>
      <w:r w:rsidRPr="002B7A0C">
        <w:rPr>
          <w:rFonts w:eastAsia="MS Mincho"/>
          <w:sz w:val="28"/>
          <w:szCs w:val="28"/>
        </w:rPr>
        <w:t>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2B7A0C">
        <w:t xml:space="preserve"> </w:t>
      </w:r>
      <w:r w:rsidRPr="00527BF8" w:rsidR="00527BF8">
        <w:rPr>
          <w:rFonts w:eastAsia="MS Mincho"/>
          <w:sz w:val="28"/>
          <w:szCs w:val="28"/>
        </w:rPr>
        <w:t>Онищук</w:t>
      </w:r>
      <w:r w:rsidR="00527BF8">
        <w:rPr>
          <w:rFonts w:eastAsia="MS Mincho"/>
          <w:sz w:val="28"/>
          <w:szCs w:val="28"/>
        </w:rPr>
        <w:t>а</w:t>
      </w:r>
      <w:r w:rsidRPr="00527BF8" w:rsidR="00527BF8">
        <w:rPr>
          <w:rFonts w:eastAsia="MS Mincho"/>
          <w:sz w:val="28"/>
          <w:szCs w:val="28"/>
        </w:rPr>
        <w:t xml:space="preserve"> П.Н. </w:t>
      </w:r>
      <w:r w:rsidRPr="002B7A0C">
        <w:rPr>
          <w:rFonts w:eastAsia="MS Mincho"/>
          <w:sz w:val="28"/>
          <w:szCs w:val="28"/>
        </w:rPr>
        <w:t>установленной и квалифицирует его действия по ч. 1 ст. 20.25 Кодек</w:t>
      </w:r>
      <w:r w:rsidRPr="002B7A0C">
        <w:rPr>
          <w:rFonts w:eastAsia="MS Mincho"/>
          <w:sz w:val="28"/>
          <w:szCs w:val="28"/>
        </w:rPr>
        <w:t xml:space="preserve">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</w:t>
      </w:r>
      <w:r w:rsidRPr="00DD4EF8">
        <w:rPr>
          <w:rFonts w:eastAsia="MS Mincho"/>
          <w:sz w:val="28"/>
          <w:szCs w:val="28"/>
        </w:rPr>
        <w:t>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</w:t>
      </w:r>
      <w:r w:rsidRPr="00DD4EF8">
        <w:rPr>
          <w:rFonts w:eastAsia="MS Mincho"/>
          <w:sz w:val="28"/>
          <w:szCs w:val="28"/>
        </w:rPr>
        <w:t>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</w:t>
      </w:r>
      <w:r w:rsidRPr="00DD4EF8">
        <w:rPr>
          <w:rFonts w:eastAsia="MS Mincho"/>
          <w:sz w:val="28"/>
          <w:szCs w:val="28"/>
        </w:rPr>
        <w:t xml:space="preserve">ти при назначении административного наказания законодательно </w:t>
      </w:r>
      <w:r w:rsidRPr="00DD4EF8">
        <w:rPr>
          <w:rFonts w:eastAsia="MS Mincho"/>
          <w:sz w:val="28"/>
          <w:szCs w:val="28"/>
        </w:rPr>
        <w:t>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</w:t>
      </w:r>
      <w:r w:rsidRPr="00DD4EF8">
        <w:rPr>
          <w:rFonts w:eastAsia="MS Mincho"/>
          <w:sz w:val="28"/>
          <w:szCs w:val="28"/>
        </w:rPr>
        <w:t xml:space="preserve">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</w:t>
      </w:r>
      <w:r w:rsidRPr="00DD4EF8">
        <w:rPr>
          <w:rFonts w:eastAsia="MS Mincho"/>
          <w:sz w:val="28"/>
          <w:szCs w:val="28"/>
        </w:rPr>
        <w:t>КоАП РФ).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</w:t>
      </w:r>
      <w:r w:rsidRPr="00DD4EF8">
        <w:rPr>
          <w:rFonts w:eastAsia="MS Mincho"/>
          <w:sz w:val="28"/>
          <w:szCs w:val="28"/>
        </w:rPr>
        <w:t>ативное правонарушение, от административной ответственности и ограничиться устным замечанием.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соответствии с абзацем 2 пункта 21 постановления Пленума Верховного Суда Российской Федерации от </w:t>
      </w:r>
      <w:r w:rsidR="00587C36">
        <w:rPr>
          <w:rFonts w:eastAsia="MS Mincho"/>
          <w:sz w:val="28"/>
          <w:szCs w:val="28"/>
        </w:rPr>
        <w:t>--</w:t>
      </w:r>
      <w:r w:rsidRPr="00DD4EF8">
        <w:rPr>
          <w:rFonts w:eastAsia="MS Mincho"/>
          <w:sz w:val="28"/>
          <w:szCs w:val="28"/>
        </w:rPr>
        <w:t xml:space="preserve"> года № 5 «О некоторых вопросах, возникающих у суд</w:t>
      </w:r>
      <w:r w:rsidRPr="00DD4EF8">
        <w:rPr>
          <w:rFonts w:eastAsia="MS Mincho"/>
          <w:sz w:val="28"/>
          <w:szCs w:val="28"/>
        </w:rPr>
        <w:t>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</w:t>
      </w:r>
      <w:r w:rsidRPr="00DD4EF8">
        <w:rPr>
          <w:rFonts w:eastAsia="MS Mincho"/>
          <w:sz w:val="28"/>
          <w:szCs w:val="28"/>
        </w:rPr>
        <w:t>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</w:t>
      </w:r>
      <w:r w:rsidRPr="00DD4EF8">
        <w:rPr>
          <w:rFonts w:eastAsia="MS Mincho"/>
          <w:sz w:val="28"/>
          <w:szCs w:val="28"/>
        </w:rPr>
        <w:t>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</w:t>
      </w:r>
      <w:r w:rsidRPr="00DD4EF8">
        <w:rPr>
          <w:rFonts w:eastAsia="MS Mincho"/>
          <w:sz w:val="28"/>
          <w:szCs w:val="28"/>
        </w:rPr>
        <w:t>ляющее существенного нарушения охраняемых общественных правоотношений.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587C36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При этом ранее за аналогичные правонарушен</w:t>
      </w:r>
      <w:r>
        <w:rPr>
          <w:rFonts w:eastAsia="MS Mincho"/>
          <w:sz w:val="28"/>
          <w:szCs w:val="28"/>
        </w:rPr>
        <w:t>ия Онищук П.Н. не привлекался.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</w:t>
      </w:r>
      <w:r w:rsidRPr="00E4138C">
        <w:t xml:space="preserve"> </w:t>
      </w:r>
      <w:r w:rsidRPr="00DD4EF8">
        <w:rPr>
          <w:rFonts w:eastAsia="MS Mincho"/>
          <w:sz w:val="28"/>
          <w:szCs w:val="28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</w:t>
      </w:r>
      <w:r w:rsidRPr="00DD4EF8">
        <w:rPr>
          <w:rFonts w:eastAsia="MS Mincho"/>
          <w:sz w:val="28"/>
          <w:szCs w:val="28"/>
        </w:rPr>
        <w:t>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</w:t>
      </w:r>
      <w:r w:rsidRPr="00DD4EF8">
        <w:rPr>
          <w:rFonts w:eastAsia="MS Mincho"/>
          <w:sz w:val="28"/>
          <w:szCs w:val="28"/>
        </w:rPr>
        <w:t>9 КоАП РФ.</w:t>
      </w:r>
    </w:p>
    <w:p w:rsidR="00527B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527BF8" w:rsidP="00527BF8">
      <w:pPr>
        <w:ind w:firstLine="708"/>
        <w:jc w:val="both"/>
        <w:rPr>
          <w:rFonts w:eastAsia="MS Mincho"/>
          <w:sz w:val="28"/>
          <w:szCs w:val="28"/>
        </w:rPr>
      </w:pPr>
    </w:p>
    <w:p w:rsidR="00527BF8" w:rsidRPr="00DD4EF8" w:rsidP="00527BF8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527BF8" w:rsidRPr="00DD4EF8" w:rsidP="00527BF8">
      <w:pPr>
        <w:ind w:firstLine="708"/>
        <w:jc w:val="both"/>
        <w:rPr>
          <w:rFonts w:eastAsia="MS Mincho"/>
          <w:sz w:val="28"/>
          <w:szCs w:val="28"/>
        </w:rPr>
      </w:pPr>
    </w:p>
    <w:p w:rsidR="00527BF8" w:rsidP="00527BF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51E1A">
        <w:t xml:space="preserve"> </w:t>
      </w:r>
      <w:r w:rsidRPr="00527BF8">
        <w:rPr>
          <w:rFonts w:eastAsia="MS Mincho"/>
          <w:sz w:val="28"/>
          <w:szCs w:val="28"/>
        </w:rPr>
        <w:t>Онищука Павла Николаевича</w:t>
      </w:r>
      <w:r w:rsidRPr="008D354F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</w:t>
      </w:r>
      <w:r>
        <w:rPr>
          <w:rFonts w:eastAsia="MS Mincho"/>
          <w:sz w:val="28"/>
          <w:szCs w:val="28"/>
        </w:rPr>
        <w:t>го</w:t>
      </w:r>
      <w:r w:rsidRPr="00DD4EF8">
        <w:rPr>
          <w:rFonts w:eastAsia="MS Mincho"/>
          <w:sz w:val="28"/>
          <w:szCs w:val="28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527BF8" w:rsidRPr="00B51702" w:rsidP="00527BF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527BF8" w:rsidRPr="00B51702" w:rsidP="00527BF8">
      <w:pPr>
        <w:ind w:firstLine="708"/>
        <w:jc w:val="both"/>
        <w:rPr>
          <w:rFonts w:eastAsia="MS Mincho"/>
          <w:sz w:val="28"/>
          <w:szCs w:val="28"/>
        </w:rPr>
      </w:pPr>
    </w:p>
    <w:p w:rsidR="00527BF8" w:rsidRPr="00B51702" w:rsidP="00527BF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527BF8" w:rsidP="00527BF8">
      <w:pPr>
        <w:rPr>
          <w:rFonts w:eastAsia="MS Mincho"/>
          <w:sz w:val="28"/>
          <w:szCs w:val="28"/>
        </w:rPr>
      </w:pPr>
    </w:p>
    <w:p w:rsidR="00527BF8" w:rsidRPr="000A0A0E" w:rsidP="00527BF8">
      <w:pPr>
        <w:ind w:firstLine="708"/>
        <w:jc w:val="both"/>
        <w:rPr>
          <w:rFonts w:eastAsia="MS Mincho"/>
          <w:sz w:val="27"/>
          <w:szCs w:val="27"/>
        </w:rPr>
      </w:pPr>
    </w:p>
    <w:p w:rsidR="00527BF8" w:rsidRPr="00437ADA" w:rsidP="00527BF8">
      <w:pPr>
        <w:ind w:firstLine="708"/>
        <w:jc w:val="both"/>
        <w:rPr>
          <w:rFonts w:eastAsia="MS Mincho"/>
          <w:sz w:val="28"/>
          <w:szCs w:val="28"/>
        </w:rPr>
      </w:pPr>
    </w:p>
    <w:p w:rsidR="00527BF8" w:rsidRPr="00437ADA" w:rsidP="00527BF8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2B7A0C" w:rsidP="00527BF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36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B7A0C">
    <w:pPr>
      <w:pStyle w:val="Header"/>
    </w:pPr>
    <w:r w:rsidRPr="002B7A0C">
      <w:t xml:space="preserve">УИД </w:t>
    </w:r>
    <w:r w:rsidRPr="002B7A0C" w:rsidR="001073A9">
      <w:t>86MS0024-01-2025-00</w:t>
    </w:r>
    <w:r w:rsidR="004F1BD1">
      <w:t>592</w:t>
    </w:r>
    <w:r w:rsidR="00527BF8">
      <w:t>7</w:t>
    </w:r>
    <w:r w:rsidR="004F1BD1">
      <w:t>-</w:t>
    </w:r>
    <w:r w:rsidR="00527BF8"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3A44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073A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659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B7A0C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1BD1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27BF8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87C36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188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4758A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3EA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49C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354F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1E1A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3F16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138C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3627-B71A-4554-9438-0928316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